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81F" w:rsidRPr="007A0292" w:rsidRDefault="0080181F" w:rsidP="0080181F">
      <w:pPr>
        <w:snapToGrid w:val="0"/>
        <w:spacing w:before="600" w:after="120" w:line="540" w:lineRule="exact"/>
        <w:jc w:val="center"/>
        <w:rPr>
          <w:rFonts w:ascii="標楷體" w:eastAsia="標楷體" w:hAnsi="標楷體"/>
          <w:spacing w:val="42"/>
          <w:sz w:val="40"/>
        </w:rPr>
      </w:pPr>
      <w:r w:rsidRPr="007A0292">
        <w:rPr>
          <w:rFonts w:ascii="標楷體" w:eastAsia="標楷體" w:hAnsi="標楷體" w:hint="eastAsia"/>
          <w:spacing w:val="42"/>
          <w:sz w:val="40"/>
        </w:rPr>
        <w:t>申請繼承存款應辦手續</w:t>
      </w:r>
    </w:p>
    <w:p w:rsidR="0080181F" w:rsidRPr="00710A15" w:rsidRDefault="0080181F" w:rsidP="0080181F">
      <w:pPr>
        <w:pStyle w:val="2"/>
        <w:spacing w:before="240" w:line="340" w:lineRule="exact"/>
        <w:ind w:left="1047" w:right="454" w:hanging="567"/>
        <w:jc w:val="both"/>
        <w:rPr>
          <w:rFonts w:ascii="標楷體" w:eastAsia="標楷體" w:hAnsi="標楷體"/>
          <w:sz w:val="28"/>
          <w:szCs w:val="28"/>
        </w:rPr>
      </w:pPr>
      <w:r w:rsidRPr="00710A15">
        <w:rPr>
          <w:rFonts w:ascii="標楷體" w:eastAsia="標楷體" w:hAnsi="標楷體" w:hint="eastAsia"/>
          <w:sz w:val="28"/>
          <w:szCs w:val="28"/>
        </w:rPr>
        <w:t>一、</w:t>
      </w:r>
      <w:r>
        <w:rPr>
          <w:rFonts w:ascii="標楷體" w:eastAsia="標楷體" w:hAnsi="標楷體" w:hint="eastAsia"/>
          <w:sz w:val="28"/>
          <w:szCs w:val="28"/>
        </w:rPr>
        <w:t>存</w:t>
      </w:r>
      <w:r w:rsidRPr="00710A15">
        <w:rPr>
          <w:rFonts w:ascii="標楷體" w:eastAsia="標楷體" w:hAnsi="標楷體" w:hint="eastAsia"/>
          <w:sz w:val="28"/>
          <w:szCs w:val="28"/>
        </w:rPr>
        <w:t>戶亡故時，所遺</w:t>
      </w:r>
      <w:r>
        <w:rPr>
          <w:rFonts w:ascii="標楷體" w:eastAsia="標楷體" w:hAnsi="標楷體" w:hint="eastAsia"/>
          <w:sz w:val="28"/>
          <w:szCs w:val="28"/>
        </w:rPr>
        <w:t>存款</w:t>
      </w:r>
      <w:r w:rsidRPr="00710A15">
        <w:rPr>
          <w:rFonts w:ascii="標楷體" w:eastAsia="標楷體" w:hAnsi="標楷體" w:hint="eastAsia"/>
          <w:sz w:val="28"/>
          <w:szCs w:val="28"/>
        </w:rPr>
        <w:t>，除依遺囑或其生前聲明之辦法辦理外，應由下列繼承人依法定順序提出申請：</w:t>
      </w:r>
    </w:p>
    <w:p w:rsidR="0080181F" w:rsidRPr="00710A15" w:rsidRDefault="0080181F" w:rsidP="0080181F">
      <w:pPr>
        <w:tabs>
          <w:tab w:val="left" w:pos="720"/>
          <w:tab w:val="left" w:pos="1260"/>
          <w:tab w:val="left" w:pos="1800"/>
        </w:tabs>
        <w:snapToGrid w:val="0"/>
        <w:spacing w:before="120" w:line="340" w:lineRule="exact"/>
        <w:ind w:left="1021" w:right="454"/>
        <w:jc w:val="both"/>
        <w:rPr>
          <w:rFonts w:ascii="標楷體" w:eastAsia="標楷體" w:hAnsi="標楷體"/>
          <w:sz w:val="28"/>
          <w:szCs w:val="28"/>
        </w:rPr>
      </w:pPr>
      <w:r w:rsidRPr="00710A15">
        <w:rPr>
          <w:rFonts w:ascii="標楷體" w:eastAsia="標楷體" w:hAnsi="標楷體" w:hint="eastAsia"/>
          <w:sz w:val="28"/>
          <w:szCs w:val="28"/>
        </w:rPr>
        <w:t>(一)配偶與子女（含養子女，如無子女為孫子女）。</w:t>
      </w:r>
    </w:p>
    <w:p w:rsidR="0080181F" w:rsidRPr="00710A15" w:rsidRDefault="0080181F" w:rsidP="0080181F">
      <w:pPr>
        <w:tabs>
          <w:tab w:val="left" w:pos="720"/>
          <w:tab w:val="left" w:pos="1260"/>
          <w:tab w:val="left" w:pos="1800"/>
        </w:tabs>
        <w:snapToGrid w:val="0"/>
        <w:spacing w:before="120" w:line="340" w:lineRule="exact"/>
        <w:ind w:left="1021" w:right="454"/>
        <w:jc w:val="both"/>
        <w:rPr>
          <w:rFonts w:ascii="標楷體" w:eastAsia="標楷體" w:hAnsi="標楷體"/>
          <w:sz w:val="28"/>
          <w:szCs w:val="28"/>
        </w:rPr>
      </w:pPr>
      <w:r w:rsidRPr="00710A15">
        <w:rPr>
          <w:rFonts w:ascii="標楷體" w:eastAsia="標楷體" w:hAnsi="標楷體" w:hint="eastAsia"/>
          <w:sz w:val="28"/>
          <w:szCs w:val="28"/>
        </w:rPr>
        <w:t>(二)配偶與儲戶之父母 。</w:t>
      </w:r>
    </w:p>
    <w:p w:rsidR="0080181F" w:rsidRPr="00710A15" w:rsidRDefault="0080181F" w:rsidP="0080181F">
      <w:pPr>
        <w:tabs>
          <w:tab w:val="left" w:pos="720"/>
          <w:tab w:val="left" w:pos="1260"/>
          <w:tab w:val="left" w:pos="1800"/>
        </w:tabs>
        <w:snapToGrid w:val="0"/>
        <w:spacing w:before="120" w:line="340" w:lineRule="exact"/>
        <w:ind w:left="1021" w:right="454"/>
        <w:jc w:val="both"/>
        <w:rPr>
          <w:rFonts w:ascii="標楷體" w:eastAsia="標楷體" w:hAnsi="標楷體"/>
          <w:sz w:val="28"/>
          <w:szCs w:val="28"/>
        </w:rPr>
      </w:pPr>
      <w:r w:rsidRPr="00710A15">
        <w:rPr>
          <w:rFonts w:ascii="標楷體" w:eastAsia="標楷體" w:hAnsi="標楷體" w:hint="eastAsia"/>
          <w:sz w:val="28"/>
          <w:szCs w:val="28"/>
        </w:rPr>
        <w:t>(三)配偶與儲戶之兄弟姊妹。</w:t>
      </w:r>
    </w:p>
    <w:p w:rsidR="0080181F" w:rsidRPr="00710A15" w:rsidRDefault="0080181F" w:rsidP="0080181F">
      <w:pPr>
        <w:snapToGrid w:val="0"/>
        <w:spacing w:before="120" w:line="340" w:lineRule="exact"/>
        <w:ind w:left="1021" w:right="454"/>
        <w:jc w:val="both"/>
        <w:rPr>
          <w:rFonts w:ascii="標楷體" w:eastAsia="標楷體" w:hAnsi="標楷體"/>
          <w:sz w:val="28"/>
          <w:szCs w:val="28"/>
        </w:rPr>
      </w:pPr>
      <w:r w:rsidRPr="00710A15">
        <w:rPr>
          <w:rFonts w:ascii="標楷體" w:eastAsia="標楷體" w:hAnsi="標楷體" w:hint="eastAsia"/>
          <w:sz w:val="28"/>
          <w:szCs w:val="28"/>
        </w:rPr>
        <w:t>(四)配偶與儲戶之祖父母。</w:t>
      </w:r>
    </w:p>
    <w:p w:rsidR="0080181F" w:rsidRPr="00710A15" w:rsidRDefault="0080181F" w:rsidP="0080181F">
      <w:pPr>
        <w:snapToGrid w:val="0"/>
        <w:spacing w:before="120" w:line="340" w:lineRule="exact"/>
        <w:ind w:left="1021" w:right="454"/>
        <w:jc w:val="both"/>
        <w:rPr>
          <w:rFonts w:ascii="標楷體" w:eastAsia="標楷體" w:hAnsi="標楷體"/>
          <w:sz w:val="28"/>
          <w:szCs w:val="28"/>
        </w:rPr>
      </w:pPr>
      <w:r w:rsidRPr="00710A15">
        <w:rPr>
          <w:rFonts w:ascii="標楷體" w:eastAsia="標楷體" w:hAnsi="標楷體" w:hint="eastAsia"/>
          <w:sz w:val="28"/>
          <w:szCs w:val="28"/>
        </w:rPr>
        <w:t>以上如無第一順序之繼承人且無代位繼承者，應由第二順位之繼承人申請，餘類推。</w:t>
      </w:r>
    </w:p>
    <w:p w:rsidR="0080181F" w:rsidRPr="00710A15" w:rsidRDefault="0080181F" w:rsidP="0080181F">
      <w:pPr>
        <w:snapToGrid w:val="0"/>
        <w:spacing w:before="240" w:line="340" w:lineRule="exact"/>
        <w:ind w:left="1021" w:right="454" w:hanging="567"/>
        <w:jc w:val="both"/>
        <w:rPr>
          <w:rFonts w:ascii="標楷體" w:eastAsia="標楷體" w:hAnsi="標楷體"/>
          <w:sz w:val="28"/>
          <w:szCs w:val="28"/>
        </w:rPr>
      </w:pPr>
      <w:r w:rsidRPr="00710A15">
        <w:rPr>
          <w:rFonts w:ascii="標楷體" w:eastAsia="標楷體" w:hAnsi="標楷體" w:hint="eastAsia"/>
          <w:sz w:val="28"/>
          <w:szCs w:val="28"/>
        </w:rPr>
        <w:t>二、申請繼承，應由同一順序之全體繼承人填具本申請書1份，繼承金額在新台幣20萬元以下者免保，逾20萬元者應覓具保證人，並檢附下列各項證件</w:t>
      </w:r>
      <w:r w:rsidRPr="00710A15">
        <w:rPr>
          <w:rFonts w:ascii="標楷體" w:eastAsia="標楷體" w:hAnsi="標楷體" w:hint="eastAsia"/>
          <w:color w:val="000000"/>
          <w:sz w:val="28"/>
          <w:szCs w:val="28"/>
        </w:rPr>
        <w:t>，連同</w:t>
      </w:r>
      <w:r>
        <w:rPr>
          <w:rFonts w:ascii="標楷體" w:eastAsia="標楷體" w:hAnsi="標楷體" w:hint="eastAsia"/>
          <w:color w:val="000000"/>
          <w:sz w:val="28"/>
          <w:szCs w:val="28"/>
        </w:rPr>
        <w:t>存款簿</w:t>
      </w:r>
      <w:r w:rsidRPr="00710A15">
        <w:rPr>
          <w:rFonts w:ascii="標楷體" w:eastAsia="標楷體" w:hAnsi="標楷體" w:hint="eastAsia"/>
          <w:color w:val="000000"/>
          <w:sz w:val="28"/>
          <w:szCs w:val="28"/>
        </w:rPr>
        <w:t>（或存單）及身分證向</w:t>
      </w:r>
      <w:r>
        <w:rPr>
          <w:rFonts w:ascii="標楷體" w:eastAsia="標楷體" w:hAnsi="標楷體" w:hint="eastAsia"/>
          <w:color w:val="000000"/>
          <w:sz w:val="28"/>
          <w:szCs w:val="28"/>
        </w:rPr>
        <w:t>開戶單位</w:t>
      </w:r>
      <w:r w:rsidRPr="00710A15">
        <w:rPr>
          <w:rFonts w:ascii="標楷體" w:eastAsia="標楷體" w:hAnsi="標楷體" w:hint="eastAsia"/>
          <w:color w:val="000000"/>
          <w:sz w:val="28"/>
          <w:szCs w:val="28"/>
        </w:rPr>
        <w:t>申請：</w:t>
      </w:r>
    </w:p>
    <w:p w:rsidR="0080181F" w:rsidRPr="00710A15" w:rsidRDefault="0080181F" w:rsidP="0080181F">
      <w:pPr>
        <w:snapToGrid w:val="0"/>
        <w:spacing w:before="120" w:line="340" w:lineRule="exact"/>
        <w:ind w:left="1588" w:right="454" w:hanging="567"/>
        <w:jc w:val="both"/>
        <w:rPr>
          <w:rFonts w:ascii="標楷體" w:eastAsia="標楷體" w:hAnsi="標楷體"/>
          <w:sz w:val="28"/>
          <w:szCs w:val="28"/>
        </w:rPr>
      </w:pPr>
      <w:r w:rsidRPr="00710A15">
        <w:rPr>
          <w:rFonts w:ascii="標楷體" w:eastAsia="標楷體" w:hAnsi="標楷體" w:hint="eastAsia"/>
          <w:sz w:val="28"/>
          <w:szCs w:val="28"/>
        </w:rPr>
        <w:t>(一)</w:t>
      </w:r>
      <w:r>
        <w:rPr>
          <w:rFonts w:ascii="標楷體" w:eastAsia="標楷體" w:hAnsi="標楷體" w:hint="eastAsia"/>
          <w:sz w:val="28"/>
          <w:szCs w:val="28"/>
        </w:rPr>
        <w:t>存</w:t>
      </w:r>
      <w:r w:rsidRPr="00710A15">
        <w:rPr>
          <w:rFonts w:ascii="標楷體" w:eastAsia="標楷體" w:hAnsi="標楷體" w:hint="eastAsia"/>
          <w:sz w:val="28"/>
          <w:szCs w:val="28"/>
        </w:rPr>
        <w:t>戶</w:t>
      </w:r>
      <w:r w:rsidRPr="005B7E67">
        <w:rPr>
          <w:rFonts w:ascii="標楷體" w:eastAsia="標楷體" w:hAnsi="標楷體" w:hint="eastAsia"/>
          <w:color w:val="FF0000"/>
          <w:sz w:val="28"/>
          <w:szCs w:val="28"/>
        </w:rPr>
        <w:t>死亡證明書</w:t>
      </w:r>
      <w:r w:rsidRPr="005B7E67">
        <w:rPr>
          <w:rFonts w:ascii="標楷體" w:eastAsia="標楷體" w:hAnsi="標楷體" w:hint="eastAsia"/>
          <w:sz w:val="28"/>
          <w:szCs w:val="28"/>
        </w:rPr>
        <w:t>1份</w:t>
      </w:r>
      <w:r w:rsidRPr="00710A15">
        <w:rPr>
          <w:rFonts w:ascii="標楷體" w:eastAsia="標楷體" w:hAnsi="標楷體" w:hint="eastAsia"/>
          <w:sz w:val="28"/>
          <w:szCs w:val="28"/>
        </w:rPr>
        <w:t>（戶口名簿或戶籍謄本已註明死亡日期者或繼承人僅為大陸地區人民者免附）。</w:t>
      </w:r>
    </w:p>
    <w:p w:rsidR="0080181F" w:rsidRPr="00710A15" w:rsidRDefault="0080181F" w:rsidP="0080181F">
      <w:pPr>
        <w:pStyle w:val="3"/>
        <w:spacing w:before="120" w:line="340" w:lineRule="exact"/>
        <w:ind w:left="764" w:right="454" w:hanging="284"/>
        <w:jc w:val="both"/>
        <w:rPr>
          <w:rFonts w:ascii="標楷體" w:eastAsia="標楷體" w:hAnsi="標楷體"/>
          <w:sz w:val="28"/>
          <w:szCs w:val="28"/>
        </w:rPr>
      </w:pPr>
      <w:r>
        <w:rPr>
          <w:rFonts w:ascii="標楷體" w:eastAsia="標楷體" w:hAnsi="標楷體" w:hint="eastAsia"/>
          <w:sz w:val="28"/>
          <w:szCs w:val="28"/>
        </w:rPr>
        <w:t xml:space="preserve">    </w:t>
      </w:r>
      <w:r w:rsidRPr="00710A15">
        <w:rPr>
          <w:rFonts w:ascii="標楷體" w:eastAsia="標楷體" w:hAnsi="標楷體" w:hint="eastAsia"/>
          <w:sz w:val="28"/>
          <w:szCs w:val="28"/>
        </w:rPr>
        <w:t>(二)足</w:t>
      </w:r>
      <w:r w:rsidRPr="005B7E67">
        <w:rPr>
          <w:rFonts w:ascii="標楷體" w:eastAsia="標楷體" w:hAnsi="標楷體" w:hint="eastAsia"/>
          <w:sz w:val="28"/>
          <w:szCs w:val="28"/>
        </w:rPr>
        <w:t>可證明為全體合法繼承人之戶籍證明文件正本</w:t>
      </w:r>
      <w:r w:rsidRPr="00710A15">
        <w:rPr>
          <w:rFonts w:ascii="標楷體" w:eastAsia="標楷體" w:hAnsi="標楷體" w:hint="eastAsia"/>
          <w:sz w:val="28"/>
          <w:szCs w:val="28"/>
        </w:rPr>
        <w:t>1份，如：</w:t>
      </w:r>
    </w:p>
    <w:p w:rsidR="0080181F" w:rsidRPr="00710A15" w:rsidRDefault="0080181F" w:rsidP="0080181F">
      <w:pPr>
        <w:pStyle w:val="3"/>
        <w:spacing w:line="340" w:lineRule="exact"/>
        <w:ind w:leftChars="700" w:left="2100" w:right="454" w:hangingChars="150" w:hanging="420"/>
        <w:jc w:val="both"/>
        <w:rPr>
          <w:rFonts w:ascii="標楷體" w:eastAsia="標楷體" w:hAnsi="標楷體"/>
          <w:sz w:val="28"/>
          <w:szCs w:val="28"/>
        </w:rPr>
      </w:pPr>
      <w:r w:rsidRPr="00710A15">
        <w:rPr>
          <w:rFonts w:ascii="標楷體" w:eastAsia="標楷體" w:hAnsi="標楷體" w:hint="eastAsia"/>
          <w:sz w:val="28"/>
          <w:szCs w:val="28"/>
        </w:rPr>
        <w:t>1、</w:t>
      </w:r>
      <w:r w:rsidRPr="005B7E67">
        <w:rPr>
          <w:rFonts w:ascii="標楷體" w:eastAsia="標楷體" w:hAnsi="標楷體" w:hint="eastAsia"/>
          <w:color w:val="FF0000"/>
          <w:sz w:val="28"/>
          <w:szCs w:val="28"/>
        </w:rPr>
        <w:t>被繼承人原始全戶戶籍謄本</w:t>
      </w:r>
      <w:r w:rsidRPr="00710A15">
        <w:rPr>
          <w:rFonts w:ascii="標楷體" w:eastAsia="標楷體" w:hAnsi="標楷體" w:hint="eastAsia"/>
          <w:sz w:val="28"/>
          <w:szCs w:val="28"/>
        </w:rPr>
        <w:t>。</w:t>
      </w:r>
    </w:p>
    <w:p w:rsidR="0080181F" w:rsidRPr="00710A15" w:rsidRDefault="0080181F" w:rsidP="0080181F">
      <w:pPr>
        <w:pStyle w:val="3"/>
        <w:spacing w:line="340" w:lineRule="exact"/>
        <w:ind w:leftChars="700" w:left="2100" w:right="454" w:hangingChars="150" w:hanging="420"/>
        <w:jc w:val="both"/>
        <w:rPr>
          <w:rFonts w:ascii="標楷體" w:eastAsia="標楷體" w:hAnsi="標楷體"/>
          <w:sz w:val="28"/>
          <w:szCs w:val="28"/>
        </w:rPr>
      </w:pPr>
      <w:r w:rsidRPr="00710A15">
        <w:rPr>
          <w:rFonts w:ascii="標楷體" w:eastAsia="標楷體" w:hAnsi="標楷體" w:hint="eastAsia"/>
          <w:sz w:val="28"/>
          <w:szCs w:val="28"/>
        </w:rPr>
        <w:t>2、</w:t>
      </w:r>
      <w:r w:rsidRPr="005B7E67">
        <w:rPr>
          <w:rFonts w:ascii="標楷體" w:eastAsia="標楷體" w:hAnsi="標楷體" w:hint="eastAsia"/>
          <w:color w:val="FF0000"/>
          <w:sz w:val="28"/>
          <w:szCs w:val="28"/>
        </w:rPr>
        <w:t>全體繼承人之戶口名簿</w:t>
      </w:r>
      <w:r w:rsidRPr="00710A15">
        <w:rPr>
          <w:rFonts w:ascii="標楷體" w:eastAsia="標楷體" w:hAnsi="標楷體" w:hint="eastAsia"/>
          <w:sz w:val="28"/>
          <w:szCs w:val="28"/>
        </w:rPr>
        <w:t>（戶口名簿正本經核對無誤後退還，並留存影本）或戶籍謄本。</w:t>
      </w:r>
    </w:p>
    <w:p w:rsidR="0080181F" w:rsidRPr="00710A15" w:rsidRDefault="0080181F" w:rsidP="0080181F">
      <w:pPr>
        <w:pStyle w:val="a3"/>
        <w:spacing w:before="120" w:line="340" w:lineRule="exact"/>
        <w:ind w:left="1588" w:right="454" w:hanging="567"/>
        <w:jc w:val="both"/>
        <w:rPr>
          <w:rFonts w:ascii="標楷體" w:eastAsia="標楷體" w:hAnsi="標楷體"/>
          <w:szCs w:val="28"/>
        </w:rPr>
      </w:pPr>
      <w:r w:rsidRPr="00710A15">
        <w:rPr>
          <w:rFonts w:ascii="標楷體" w:eastAsia="標楷體" w:hAnsi="標楷體" w:hint="eastAsia"/>
          <w:szCs w:val="28"/>
        </w:rPr>
        <w:t>(三)稅捐稽徵機關（國稅局）核發之</w:t>
      </w:r>
      <w:r w:rsidRPr="005B7E67">
        <w:rPr>
          <w:rFonts w:ascii="標楷體" w:eastAsia="標楷體" w:hAnsi="標楷體" w:hint="eastAsia"/>
          <w:color w:val="FF0000"/>
          <w:szCs w:val="28"/>
        </w:rPr>
        <w:t>完（免）稅證明書</w:t>
      </w:r>
      <w:r w:rsidRPr="00710A15">
        <w:rPr>
          <w:rFonts w:ascii="標楷體" w:eastAsia="標楷體" w:hAnsi="標楷體" w:hint="eastAsia"/>
          <w:szCs w:val="28"/>
        </w:rPr>
        <w:t>或同意移轉證明書1份（存額在新台幣20萬元以下者免附）。</w:t>
      </w:r>
    </w:p>
    <w:p w:rsidR="0080181F" w:rsidRPr="00710A15" w:rsidRDefault="0080181F" w:rsidP="0080181F">
      <w:pPr>
        <w:snapToGrid w:val="0"/>
        <w:spacing w:before="120" w:line="340" w:lineRule="exact"/>
        <w:ind w:left="1588" w:right="454" w:hanging="567"/>
        <w:jc w:val="both"/>
        <w:rPr>
          <w:rFonts w:ascii="標楷體" w:eastAsia="標楷體" w:hAnsi="標楷體"/>
          <w:sz w:val="28"/>
          <w:szCs w:val="28"/>
        </w:rPr>
      </w:pPr>
      <w:r w:rsidRPr="00710A15">
        <w:rPr>
          <w:rFonts w:ascii="標楷體" w:eastAsia="標楷體" w:hAnsi="標楷體" w:hint="eastAsia"/>
          <w:sz w:val="28"/>
          <w:szCs w:val="28"/>
        </w:rPr>
        <w:t>(四)繼承人部分為大陸地區人民者，需憑法院准許繼承之證明文件及稅捐稽徵機關（國稅局）認定之</w:t>
      </w:r>
      <w:r w:rsidRPr="00710A15">
        <w:rPr>
          <w:rFonts w:ascii="標楷體" w:eastAsia="標楷體" w:hAnsi="標楷體" w:hint="eastAsia"/>
          <w:color w:val="000000"/>
          <w:sz w:val="28"/>
          <w:szCs w:val="28"/>
        </w:rPr>
        <w:t>遺產總額（每位繼承人繼承總額不得超過200萬元）證明書</w:t>
      </w:r>
      <w:r w:rsidRPr="00710A15">
        <w:rPr>
          <w:rFonts w:ascii="標楷體" w:eastAsia="標楷體" w:hAnsi="標楷體" w:hint="eastAsia"/>
          <w:sz w:val="28"/>
          <w:szCs w:val="28"/>
        </w:rPr>
        <w:t>及被繼承人之全戶戶籍資料。</w:t>
      </w:r>
    </w:p>
    <w:p w:rsidR="0080181F" w:rsidRPr="00710A15" w:rsidRDefault="0080181F" w:rsidP="0080181F">
      <w:pPr>
        <w:snapToGrid w:val="0"/>
        <w:spacing w:before="120" w:line="340" w:lineRule="exact"/>
        <w:ind w:left="1588" w:right="567"/>
        <w:jc w:val="both"/>
        <w:rPr>
          <w:rFonts w:ascii="標楷體" w:eastAsia="標楷體" w:hAnsi="標楷體"/>
          <w:sz w:val="28"/>
          <w:szCs w:val="28"/>
        </w:rPr>
      </w:pPr>
      <w:r w:rsidRPr="00710A15">
        <w:rPr>
          <w:rFonts w:ascii="標楷體" w:eastAsia="標楷體" w:hAnsi="標楷體" w:hint="eastAsia"/>
          <w:sz w:val="28"/>
          <w:szCs w:val="28"/>
        </w:rPr>
        <w:t>繼承人全部為大陸地區人民者，除被繼承人具現役軍人或退除役官兵身分由主管機關管理其遺產外，由繼承人、利害關係人或檢察官聲請法院指定財政部國有財產局為遺產管理人。</w:t>
      </w:r>
    </w:p>
    <w:p w:rsidR="0080181F" w:rsidRPr="00710A15" w:rsidRDefault="0080181F" w:rsidP="0080181F">
      <w:pPr>
        <w:snapToGrid w:val="0"/>
        <w:spacing w:before="240" w:line="340" w:lineRule="exact"/>
        <w:ind w:left="1021" w:right="454" w:hanging="567"/>
        <w:jc w:val="both"/>
        <w:rPr>
          <w:rFonts w:ascii="標楷體" w:eastAsia="標楷體" w:hAnsi="標楷體"/>
          <w:sz w:val="28"/>
          <w:szCs w:val="28"/>
        </w:rPr>
      </w:pPr>
      <w:r w:rsidRPr="00710A15">
        <w:rPr>
          <w:rFonts w:ascii="標楷體" w:eastAsia="標楷體" w:hAnsi="標楷體" w:hint="eastAsia"/>
          <w:sz w:val="28"/>
          <w:szCs w:val="28"/>
        </w:rPr>
        <w:t>三、前項繼承金額雖逾20萬，惟符合下列情形之一者，得免具保證：</w:t>
      </w:r>
    </w:p>
    <w:p w:rsidR="0080181F" w:rsidRPr="00710A15" w:rsidRDefault="0080181F" w:rsidP="0080181F">
      <w:pPr>
        <w:snapToGrid w:val="0"/>
        <w:spacing w:before="120" w:line="340" w:lineRule="exact"/>
        <w:ind w:left="1588" w:right="454" w:hanging="567"/>
        <w:jc w:val="both"/>
        <w:rPr>
          <w:rFonts w:ascii="標楷體" w:eastAsia="標楷體" w:hAnsi="標楷體"/>
          <w:sz w:val="28"/>
          <w:szCs w:val="28"/>
        </w:rPr>
      </w:pPr>
      <w:r w:rsidRPr="00710A15">
        <w:rPr>
          <w:rFonts w:ascii="標楷體" w:eastAsia="標楷體" w:hAnsi="標楷體" w:hint="eastAsia"/>
          <w:sz w:val="28"/>
          <w:szCs w:val="28"/>
        </w:rPr>
        <w:t>(一)由全體繼承人臨櫃辦理者（相關資料與全體繼承人國民身分證核對無訛後，由經辦員加註「全體繼承人臨櫃辦理」或「僅一人繼承並親自辦理」字樣並加蓋主管、經辦員章）。</w:t>
      </w:r>
    </w:p>
    <w:p w:rsidR="0080181F" w:rsidRPr="00710A15" w:rsidRDefault="0080181F" w:rsidP="0080181F">
      <w:pPr>
        <w:snapToGrid w:val="0"/>
        <w:spacing w:before="120" w:line="340" w:lineRule="exact"/>
        <w:ind w:left="1588" w:right="454" w:hanging="567"/>
        <w:jc w:val="both"/>
        <w:rPr>
          <w:rFonts w:ascii="標楷體" w:eastAsia="標楷體" w:hAnsi="標楷體"/>
          <w:sz w:val="28"/>
          <w:szCs w:val="28"/>
        </w:rPr>
      </w:pPr>
      <w:r w:rsidRPr="00710A15">
        <w:rPr>
          <w:rFonts w:ascii="標楷體" w:eastAsia="標楷體" w:hAnsi="標楷體" w:hint="eastAsia"/>
          <w:sz w:val="28"/>
          <w:szCs w:val="28"/>
        </w:rPr>
        <w:t>(二)繼承代表人（或臨櫃繼承人）提示業經法院或民間公證人認證之其他未臨櫃繼承人委託書代表辦理者。</w:t>
      </w:r>
    </w:p>
    <w:p w:rsidR="0080181F" w:rsidRDefault="0080181F" w:rsidP="0080181F">
      <w:pPr>
        <w:spacing w:before="120" w:line="340" w:lineRule="exac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Pr="00710A15">
        <w:rPr>
          <w:rFonts w:ascii="標楷體" w:eastAsia="標楷體" w:hAnsi="標楷體" w:hint="eastAsia"/>
          <w:sz w:val="28"/>
          <w:szCs w:val="28"/>
        </w:rPr>
        <w:t>(三)繼承代表人（或臨櫃繼承人）持其他未臨櫃繼承人之印鑑證明及委託書（印章應與印鑑證明書相符）代表辦理者。</w:t>
      </w:r>
    </w:p>
    <w:p w:rsidR="0080181F" w:rsidRDefault="0080181F" w:rsidP="0080181F">
      <w:pPr>
        <w:spacing w:before="120" w:line="340" w:lineRule="exact"/>
        <w:ind w:left="1400" w:hangingChars="500" w:hanging="1400"/>
        <w:rPr>
          <w:rFonts w:ascii="標楷體" w:eastAsia="標楷體" w:hAnsi="標楷體"/>
          <w:sz w:val="28"/>
          <w:szCs w:val="28"/>
        </w:rPr>
      </w:pPr>
    </w:p>
    <w:p w:rsidR="0080181F" w:rsidRDefault="0080181F" w:rsidP="0080181F">
      <w:pPr>
        <w:spacing w:before="120" w:line="340" w:lineRule="exact"/>
        <w:ind w:left="1400" w:hangingChars="500" w:hanging="1400"/>
        <w:rPr>
          <w:rFonts w:ascii="標楷體" w:eastAsia="標楷體" w:hAnsi="標楷體"/>
          <w:sz w:val="28"/>
          <w:szCs w:val="28"/>
        </w:rPr>
      </w:pPr>
    </w:p>
    <w:p w:rsidR="0080181F" w:rsidRPr="00710A15" w:rsidRDefault="0080181F" w:rsidP="0080181F">
      <w:pPr>
        <w:spacing w:before="120" w:line="340" w:lineRule="exact"/>
        <w:ind w:left="1400" w:hangingChars="500" w:hanging="1400"/>
        <w:rPr>
          <w:rFonts w:ascii="標楷體" w:eastAsia="標楷體" w:hAnsi="標楷體"/>
          <w:sz w:val="28"/>
          <w:szCs w:val="28"/>
        </w:rPr>
      </w:pPr>
    </w:p>
    <w:p w:rsidR="0080181F" w:rsidRPr="005B7E67" w:rsidRDefault="0080181F" w:rsidP="0080181F">
      <w:pPr>
        <w:spacing w:line="500" w:lineRule="exact"/>
        <w:jc w:val="center"/>
        <w:rPr>
          <w:rFonts w:ascii="標楷體" w:eastAsia="標楷體" w:hAnsi="標楷體"/>
          <w:b/>
          <w:sz w:val="40"/>
          <w:szCs w:val="40"/>
        </w:rPr>
      </w:pPr>
      <w:bookmarkStart w:id="0" w:name="_GoBack"/>
      <w:r w:rsidRPr="005B7E67">
        <w:rPr>
          <w:rFonts w:ascii="標楷體" w:eastAsia="標楷體" w:hAnsi="標楷體" w:hint="eastAsia"/>
          <w:b/>
          <w:sz w:val="40"/>
          <w:szCs w:val="40"/>
        </w:rPr>
        <w:t>繼承人提領被繼承人之存款應請提示證件</w:t>
      </w:r>
      <w:bookmarkEnd w:id="0"/>
    </w:p>
    <w:p w:rsidR="0080181F" w:rsidRPr="00710A15" w:rsidRDefault="0080181F" w:rsidP="0080181F">
      <w:pPr>
        <w:pStyle w:val="2"/>
        <w:numPr>
          <w:ilvl w:val="0"/>
          <w:numId w:val="1"/>
        </w:numPr>
        <w:spacing w:beforeLines="50" w:before="180" w:after="0" w:line="500" w:lineRule="exact"/>
        <w:ind w:leftChars="0" w:left="573" w:hanging="573"/>
        <w:rPr>
          <w:rFonts w:ascii="標楷體" w:eastAsia="標楷體" w:hAnsi="標楷體"/>
          <w:sz w:val="28"/>
          <w:szCs w:val="28"/>
        </w:rPr>
      </w:pPr>
      <w:r w:rsidRPr="00710A15">
        <w:rPr>
          <w:rFonts w:ascii="標楷體" w:eastAsia="標楷體" w:hAnsi="標楷體" w:hint="eastAsia"/>
          <w:sz w:val="28"/>
          <w:szCs w:val="28"/>
        </w:rPr>
        <w:t>繼承人聲請繼承存款應請提示：（１）</w:t>
      </w:r>
      <w:r w:rsidRPr="005B7E67">
        <w:rPr>
          <w:rFonts w:ascii="標楷體" w:eastAsia="標楷體" w:hAnsi="標楷體" w:hint="eastAsia"/>
          <w:color w:val="FF0000"/>
          <w:sz w:val="28"/>
          <w:szCs w:val="28"/>
        </w:rPr>
        <w:t>存摺或存單</w:t>
      </w:r>
      <w:r w:rsidRPr="00710A15">
        <w:rPr>
          <w:rFonts w:ascii="標楷體" w:eastAsia="標楷體" w:hAnsi="標楷體" w:hint="eastAsia"/>
          <w:sz w:val="28"/>
          <w:szCs w:val="28"/>
        </w:rPr>
        <w:t>（２）國稅局或稅捐處核發之遺產稅繳清或</w:t>
      </w:r>
      <w:r w:rsidRPr="005B7E67">
        <w:rPr>
          <w:rFonts w:ascii="標楷體" w:eastAsia="標楷體" w:hAnsi="標楷體" w:hint="eastAsia"/>
          <w:color w:val="FF0000"/>
          <w:sz w:val="28"/>
          <w:szCs w:val="28"/>
        </w:rPr>
        <w:t>免稅證明書</w:t>
      </w:r>
      <w:r w:rsidRPr="00710A15">
        <w:rPr>
          <w:rFonts w:ascii="標楷體" w:eastAsia="標楷體" w:hAnsi="標楷體" w:hint="eastAsia"/>
          <w:sz w:val="28"/>
          <w:szCs w:val="28"/>
        </w:rPr>
        <w:t>（繼承存款金額在新臺幣貳拾萬元以下者免附（３）存款人</w:t>
      </w:r>
      <w:r w:rsidRPr="005B7E67">
        <w:rPr>
          <w:rFonts w:ascii="標楷體" w:eastAsia="標楷體" w:hAnsi="標楷體" w:hint="eastAsia"/>
          <w:color w:val="FF0000"/>
          <w:sz w:val="28"/>
          <w:szCs w:val="28"/>
        </w:rPr>
        <w:t>死亡證明書或除戶之戶籍謄本</w:t>
      </w:r>
      <w:r w:rsidRPr="00710A15">
        <w:rPr>
          <w:rFonts w:ascii="標楷體" w:eastAsia="標楷體" w:hAnsi="標楷體" w:hint="eastAsia"/>
          <w:sz w:val="28"/>
          <w:szCs w:val="28"/>
        </w:rPr>
        <w:t>（４）可確認為全體合法繼承人之</w:t>
      </w:r>
      <w:r w:rsidRPr="005B7E67">
        <w:rPr>
          <w:rFonts w:ascii="標楷體" w:eastAsia="標楷體" w:hAnsi="標楷體" w:hint="eastAsia"/>
          <w:color w:val="FF0000"/>
          <w:sz w:val="28"/>
          <w:szCs w:val="28"/>
        </w:rPr>
        <w:t>原始全戶戶藉謄本</w:t>
      </w:r>
      <w:r w:rsidRPr="00710A15">
        <w:rPr>
          <w:rFonts w:ascii="標楷體" w:eastAsia="標楷體" w:hAnsi="標楷體" w:hint="eastAsia"/>
          <w:sz w:val="28"/>
          <w:szCs w:val="28"/>
        </w:rPr>
        <w:t>（５）全體繼承人</w:t>
      </w:r>
      <w:r w:rsidRPr="005B7E67">
        <w:rPr>
          <w:rFonts w:ascii="標楷體" w:eastAsia="標楷體" w:hAnsi="標楷體" w:hint="eastAsia"/>
          <w:color w:val="FF0000"/>
          <w:sz w:val="28"/>
          <w:szCs w:val="28"/>
        </w:rPr>
        <w:t>親持本人身分證、印章</w:t>
      </w:r>
      <w:r w:rsidRPr="00710A15">
        <w:rPr>
          <w:rFonts w:ascii="標楷體" w:eastAsia="標楷體" w:hAnsi="標楷體" w:hint="eastAsia"/>
          <w:sz w:val="28"/>
          <w:szCs w:val="28"/>
        </w:rPr>
        <w:t>（６）填具</w:t>
      </w:r>
      <w:r w:rsidRPr="0033743B">
        <w:rPr>
          <w:rFonts w:ascii="標楷體" w:eastAsia="標楷體" w:hAnsi="標楷體" w:hint="eastAsia"/>
          <w:color w:val="FF0000"/>
          <w:sz w:val="28"/>
          <w:szCs w:val="28"/>
        </w:rPr>
        <w:t>繼承存款申請書</w:t>
      </w:r>
      <w:r w:rsidRPr="00710A15">
        <w:rPr>
          <w:rFonts w:ascii="標楷體" w:eastAsia="標楷體" w:hAnsi="標楷體" w:hint="eastAsia"/>
          <w:sz w:val="28"/>
          <w:szCs w:val="28"/>
        </w:rPr>
        <w:t>。</w:t>
      </w:r>
    </w:p>
    <w:p w:rsidR="0080181F" w:rsidRPr="00710A15" w:rsidRDefault="0080181F" w:rsidP="0080181F">
      <w:pPr>
        <w:numPr>
          <w:ilvl w:val="0"/>
          <w:numId w:val="1"/>
        </w:numPr>
        <w:spacing w:line="500" w:lineRule="exact"/>
        <w:rPr>
          <w:rFonts w:ascii="標楷體" w:eastAsia="標楷體" w:hAnsi="標楷體"/>
          <w:sz w:val="28"/>
          <w:szCs w:val="28"/>
        </w:rPr>
      </w:pPr>
      <w:r w:rsidRPr="00710A15">
        <w:rPr>
          <w:rFonts w:ascii="標楷體" w:eastAsia="標楷體" w:hAnsi="標楷體" w:hint="eastAsia"/>
          <w:sz w:val="28"/>
          <w:szCs w:val="28"/>
        </w:rPr>
        <w:t>繼承人中因事無法親自辦理可委任他人代辦除應備上列證件外並須檢附：</w:t>
      </w:r>
    </w:p>
    <w:p w:rsidR="0080181F" w:rsidRPr="00710A15" w:rsidRDefault="0080181F" w:rsidP="0080181F">
      <w:pPr>
        <w:pStyle w:val="3"/>
        <w:numPr>
          <w:ilvl w:val="0"/>
          <w:numId w:val="2"/>
        </w:numPr>
        <w:spacing w:after="0" w:line="500" w:lineRule="exact"/>
        <w:ind w:leftChars="0"/>
        <w:rPr>
          <w:rFonts w:ascii="標楷體" w:eastAsia="標楷體" w:hAnsi="標楷體"/>
          <w:sz w:val="28"/>
          <w:szCs w:val="28"/>
        </w:rPr>
      </w:pPr>
      <w:r w:rsidRPr="00710A15">
        <w:rPr>
          <w:rFonts w:ascii="標楷體" w:eastAsia="標楷體" w:hAnsi="標楷體" w:hint="eastAsia"/>
          <w:sz w:val="28"/>
          <w:szCs w:val="28"/>
        </w:rPr>
        <w:t>居住國內者：（１）委任人</w:t>
      </w:r>
      <w:r w:rsidRPr="005B7E67">
        <w:rPr>
          <w:rFonts w:ascii="標楷體" w:eastAsia="標楷體" w:hAnsi="標楷體" w:hint="eastAsia"/>
          <w:sz w:val="28"/>
          <w:szCs w:val="28"/>
        </w:rPr>
        <w:t>出具</w:t>
      </w:r>
      <w:r w:rsidRPr="005B7E67">
        <w:rPr>
          <w:rFonts w:ascii="標楷體" w:eastAsia="標楷體" w:hAnsi="標楷體" w:hint="eastAsia"/>
          <w:color w:val="FF0000"/>
          <w:sz w:val="28"/>
          <w:szCs w:val="28"/>
        </w:rPr>
        <w:t>繼承申請書及委任書</w:t>
      </w:r>
      <w:r w:rsidRPr="00710A15">
        <w:rPr>
          <w:rFonts w:ascii="標楷體" w:eastAsia="標楷體" w:hAnsi="標楷體" w:hint="eastAsia"/>
          <w:sz w:val="28"/>
          <w:szCs w:val="28"/>
        </w:rPr>
        <w:t>（所蓋印鑑與戶政事務所之</w:t>
      </w:r>
      <w:r w:rsidRPr="005B7E67">
        <w:rPr>
          <w:rFonts w:ascii="標楷體" w:eastAsia="標楷體" w:hAnsi="標楷體" w:hint="eastAsia"/>
          <w:sz w:val="28"/>
          <w:szCs w:val="28"/>
        </w:rPr>
        <w:t>印鑑證明</w:t>
      </w:r>
      <w:r w:rsidRPr="00710A15">
        <w:rPr>
          <w:rFonts w:ascii="標楷體" w:eastAsia="標楷體" w:hAnsi="標楷體" w:hint="eastAsia"/>
          <w:sz w:val="28"/>
          <w:szCs w:val="28"/>
        </w:rPr>
        <w:t>相符）附</w:t>
      </w:r>
      <w:r w:rsidRPr="005B7E67">
        <w:rPr>
          <w:rFonts w:ascii="標楷體" w:eastAsia="標楷體" w:hAnsi="標楷體" w:hint="eastAsia"/>
          <w:color w:val="FF0000"/>
          <w:sz w:val="28"/>
          <w:szCs w:val="28"/>
        </w:rPr>
        <w:t>戶政事務所出具之委任人印鑑證明</w:t>
      </w:r>
      <w:r w:rsidRPr="00710A15">
        <w:rPr>
          <w:rFonts w:ascii="標楷體" w:eastAsia="標楷體" w:hAnsi="標楷體" w:hint="eastAsia"/>
          <w:sz w:val="28"/>
          <w:szCs w:val="28"/>
        </w:rPr>
        <w:t>（最近三個月內）（２）受委任人國民身分證及圖章。</w:t>
      </w:r>
    </w:p>
    <w:p w:rsidR="0080181F" w:rsidRDefault="0080181F" w:rsidP="0080181F">
      <w:pPr>
        <w:spacing w:line="500" w:lineRule="exact"/>
        <w:ind w:left="3176" w:hanging="2552"/>
        <w:rPr>
          <w:rFonts w:ascii="標楷體" w:eastAsia="標楷體" w:hAnsi="標楷體"/>
          <w:sz w:val="28"/>
          <w:szCs w:val="28"/>
        </w:rPr>
      </w:pPr>
      <w:r w:rsidRPr="00710A15">
        <w:rPr>
          <w:rFonts w:ascii="標楷體" w:eastAsia="標楷體" w:hAnsi="標楷體" w:hint="eastAsia"/>
          <w:sz w:val="28"/>
          <w:szCs w:val="28"/>
        </w:rPr>
        <w:t>（乙）旅居國外者：（１）由當地我國駐外使領或北美事務協調委員會或有權簽</w:t>
      </w:r>
    </w:p>
    <w:p w:rsidR="0080181F" w:rsidRDefault="0080181F" w:rsidP="0080181F">
      <w:pPr>
        <w:spacing w:line="500" w:lineRule="exact"/>
        <w:ind w:leftChars="608" w:left="3170" w:hangingChars="611" w:hanging="1711"/>
        <w:rPr>
          <w:rFonts w:ascii="標楷體" w:eastAsia="標楷體" w:hAnsi="標楷體"/>
          <w:sz w:val="28"/>
          <w:szCs w:val="28"/>
        </w:rPr>
      </w:pPr>
      <w:r w:rsidRPr="00710A15">
        <w:rPr>
          <w:rFonts w:ascii="標楷體" w:eastAsia="標楷體" w:hAnsi="標楷體" w:hint="eastAsia"/>
          <w:sz w:val="28"/>
          <w:szCs w:val="28"/>
        </w:rPr>
        <w:t>證單位簽發之授權（委任）書（２）各委任人圖章（３）受委任人國民</w:t>
      </w:r>
    </w:p>
    <w:p w:rsidR="0080181F" w:rsidRPr="00710A15" w:rsidRDefault="0080181F" w:rsidP="0080181F">
      <w:pPr>
        <w:spacing w:line="500" w:lineRule="exact"/>
        <w:ind w:leftChars="608" w:left="3170" w:hangingChars="611" w:hanging="1711"/>
        <w:rPr>
          <w:rFonts w:ascii="標楷體" w:eastAsia="標楷體" w:hAnsi="標楷體"/>
          <w:sz w:val="28"/>
          <w:szCs w:val="28"/>
        </w:rPr>
      </w:pPr>
      <w:r w:rsidRPr="00710A15">
        <w:rPr>
          <w:rFonts w:ascii="標楷體" w:eastAsia="標楷體" w:hAnsi="標楷體" w:hint="eastAsia"/>
          <w:sz w:val="28"/>
          <w:szCs w:val="28"/>
        </w:rPr>
        <w:t>身分證及圖章。</w:t>
      </w:r>
    </w:p>
    <w:p w:rsidR="0080181F" w:rsidRPr="00710A15" w:rsidRDefault="0080181F" w:rsidP="0080181F">
      <w:pPr>
        <w:numPr>
          <w:ilvl w:val="0"/>
          <w:numId w:val="1"/>
        </w:numPr>
        <w:spacing w:line="500" w:lineRule="exact"/>
        <w:rPr>
          <w:rFonts w:ascii="標楷體" w:eastAsia="標楷體" w:hAnsi="標楷體"/>
          <w:sz w:val="28"/>
          <w:szCs w:val="28"/>
        </w:rPr>
      </w:pPr>
      <w:r w:rsidRPr="00710A15">
        <w:rPr>
          <w:rFonts w:ascii="標楷體" w:eastAsia="標楷體" w:hAnsi="標楷體" w:hint="eastAsia"/>
          <w:sz w:val="28"/>
          <w:szCs w:val="28"/>
        </w:rPr>
        <w:t>存款人單身在臺死亡提領其存款時可依非訟事件法第七十八條規定由利害關係人聲請法院裁定為遺產管理人後檢附：（１）遺產稅免繳或繳清證明書（２）存款人亡故除戶戶籍謄本（３）存摺或存單（４）遺產管理人親持本人國民身分證及印章具領。</w:t>
      </w:r>
    </w:p>
    <w:p w:rsidR="0080181F" w:rsidRPr="00710A15" w:rsidRDefault="0080181F" w:rsidP="0080181F">
      <w:pPr>
        <w:numPr>
          <w:ilvl w:val="0"/>
          <w:numId w:val="1"/>
        </w:numPr>
        <w:spacing w:line="500" w:lineRule="exact"/>
        <w:rPr>
          <w:rFonts w:ascii="標楷體" w:eastAsia="標楷體" w:hAnsi="標楷體"/>
          <w:sz w:val="28"/>
          <w:szCs w:val="28"/>
        </w:rPr>
      </w:pPr>
      <w:r w:rsidRPr="00710A15">
        <w:rPr>
          <w:rFonts w:ascii="標楷體" w:eastAsia="標楷體" w:hAnsi="標楷體" w:hint="eastAsia"/>
          <w:sz w:val="28"/>
          <w:szCs w:val="28"/>
        </w:rPr>
        <w:t>單身在臺榮民死亡得由國軍退除役官兵輔導委員會辦理手續提領管理。</w:t>
      </w:r>
    </w:p>
    <w:p w:rsidR="0080181F" w:rsidRPr="00710A15" w:rsidRDefault="0080181F" w:rsidP="0080181F">
      <w:pPr>
        <w:numPr>
          <w:ilvl w:val="0"/>
          <w:numId w:val="1"/>
        </w:numPr>
        <w:spacing w:line="500" w:lineRule="exact"/>
        <w:rPr>
          <w:rFonts w:ascii="標楷體" w:eastAsia="標楷體" w:hAnsi="標楷體"/>
          <w:sz w:val="28"/>
          <w:szCs w:val="28"/>
        </w:rPr>
      </w:pPr>
      <w:r w:rsidRPr="00710A15">
        <w:rPr>
          <w:rFonts w:ascii="標楷體" w:eastAsia="標楷體" w:hAnsi="標楷體" w:hint="eastAsia"/>
          <w:sz w:val="28"/>
          <w:szCs w:val="28"/>
        </w:rPr>
        <w:t>繼承人拋棄繼承，應依法向法院聲請辦理。</w:t>
      </w:r>
    </w:p>
    <w:p w:rsidR="0080181F" w:rsidRPr="00710A15" w:rsidRDefault="0080181F" w:rsidP="0080181F">
      <w:pPr>
        <w:rPr>
          <w:rFonts w:ascii="標楷體" w:eastAsia="標楷體" w:hAnsi="標楷體"/>
          <w:sz w:val="28"/>
          <w:szCs w:val="28"/>
        </w:rPr>
      </w:pPr>
    </w:p>
    <w:p w:rsidR="0080181F" w:rsidRPr="00710A15" w:rsidRDefault="0080181F" w:rsidP="0080181F">
      <w:pPr>
        <w:rPr>
          <w:rFonts w:ascii="標楷體" w:eastAsia="標楷體" w:hAnsi="標楷體"/>
          <w:sz w:val="28"/>
          <w:szCs w:val="28"/>
        </w:rPr>
      </w:pPr>
    </w:p>
    <w:p w:rsidR="005D5BB4" w:rsidRPr="0080181F" w:rsidRDefault="005D5BB4"/>
    <w:sectPr w:rsidR="005D5BB4" w:rsidRPr="0080181F" w:rsidSect="00AA0619">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6CD0"/>
    <w:multiLevelType w:val="singleLevel"/>
    <w:tmpl w:val="76980510"/>
    <w:lvl w:ilvl="0">
      <w:start w:val="1"/>
      <w:numFmt w:val="ideographTraditional"/>
      <w:lvlText w:val="（%1）"/>
      <w:lvlJc w:val="left"/>
      <w:pPr>
        <w:tabs>
          <w:tab w:val="num" w:pos="1479"/>
        </w:tabs>
        <w:ind w:left="1479" w:hanging="855"/>
      </w:pPr>
      <w:rPr>
        <w:rFonts w:hint="eastAsia"/>
      </w:rPr>
    </w:lvl>
  </w:abstractNum>
  <w:abstractNum w:abstractNumId="1" w15:restartNumberingAfterBreak="0">
    <w:nsid w:val="7A40348A"/>
    <w:multiLevelType w:val="singleLevel"/>
    <w:tmpl w:val="A3F42EF6"/>
    <w:lvl w:ilvl="0">
      <w:start w:val="1"/>
      <w:numFmt w:val="taiwaneseCountingThousand"/>
      <w:lvlText w:val="%1、"/>
      <w:lvlJc w:val="left"/>
      <w:pPr>
        <w:tabs>
          <w:tab w:val="num" w:pos="570"/>
        </w:tabs>
        <w:ind w:left="570" w:hanging="57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1F"/>
    <w:rsid w:val="005D5BB4"/>
    <w:rsid w:val="00801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BA45F-2590-4E47-8FCD-A6599361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80181F"/>
    <w:pPr>
      <w:spacing w:after="120" w:line="480" w:lineRule="auto"/>
      <w:ind w:leftChars="200" w:left="480"/>
    </w:pPr>
  </w:style>
  <w:style w:type="character" w:customStyle="1" w:styleId="20">
    <w:name w:val="本文縮排 2 字元"/>
    <w:basedOn w:val="a0"/>
    <w:link w:val="2"/>
    <w:uiPriority w:val="99"/>
    <w:semiHidden/>
    <w:rsid w:val="0080181F"/>
    <w:rPr>
      <w:rFonts w:ascii="Times New Roman" w:eastAsia="新細明體" w:hAnsi="Times New Roman" w:cs="Times New Roman"/>
      <w:szCs w:val="24"/>
    </w:rPr>
  </w:style>
  <w:style w:type="paragraph" w:styleId="3">
    <w:name w:val="Body Text Indent 3"/>
    <w:basedOn w:val="a"/>
    <w:link w:val="30"/>
    <w:uiPriority w:val="99"/>
    <w:semiHidden/>
    <w:unhideWhenUsed/>
    <w:rsid w:val="0080181F"/>
    <w:pPr>
      <w:spacing w:after="120"/>
      <w:ind w:leftChars="200" w:left="480"/>
    </w:pPr>
    <w:rPr>
      <w:sz w:val="16"/>
      <w:szCs w:val="16"/>
    </w:rPr>
  </w:style>
  <w:style w:type="character" w:customStyle="1" w:styleId="30">
    <w:name w:val="本文縮排 3 字元"/>
    <w:basedOn w:val="a0"/>
    <w:link w:val="3"/>
    <w:uiPriority w:val="99"/>
    <w:semiHidden/>
    <w:rsid w:val="0080181F"/>
    <w:rPr>
      <w:rFonts w:ascii="Times New Roman" w:eastAsia="新細明體" w:hAnsi="Times New Roman" w:cs="Times New Roman"/>
      <w:sz w:val="16"/>
      <w:szCs w:val="16"/>
    </w:rPr>
  </w:style>
  <w:style w:type="paragraph" w:styleId="a3">
    <w:name w:val="Block Text"/>
    <w:basedOn w:val="a"/>
    <w:rsid w:val="0080181F"/>
    <w:pPr>
      <w:snapToGrid w:val="0"/>
      <w:ind w:left="1092" w:right="566" w:hanging="322"/>
    </w:pPr>
    <w:rPr>
      <w:rFonts w:ascii="全真楷書" w:eastAsia="全真楷書"/>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Words>
  <Characters>1157</Characters>
  <Application>Microsoft Office Word</Application>
  <DocSecurity>0</DocSecurity>
  <Lines>9</Lines>
  <Paragraphs>2</Paragraphs>
  <ScaleCrop>false</ScaleCrop>
  <Company>USER</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2022-11-27T23:40:00Z</dcterms:created>
  <dcterms:modified xsi:type="dcterms:W3CDTF">2022-11-27T23:42:00Z</dcterms:modified>
</cp:coreProperties>
</file>